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D1B5" w14:textId="77777777" w:rsidR="00EA7ABF" w:rsidRPr="00101B63" w:rsidRDefault="00EA7ABF" w:rsidP="00EA7AB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"/>
        <w:gridCol w:w="3958"/>
      </w:tblGrid>
      <w:tr w:rsidR="00EA7ABF" w:rsidRPr="00101B63" w14:paraId="563B19C3" w14:textId="77777777" w:rsidTr="005F50CC">
        <w:trPr>
          <w:trHeight w:val="1271"/>
        </w:trPr>
        <w:tc>
          <w:tcPr>
            <w:tcW w:w="828" w:type="dxa"/>
            <w:hideMark/>
          </w:tcPr>
          <w:p w14:paraId="38DADC07" w14:textId="77777777" w:rsidR="00EA7ABF" w:rsidRPr="00101B63" w:rsidRDefault="00EA7ABF" w:rsidP="005F50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58" w:type="dxa"/>
          </w:tcPr>
          <w:p w14:paraId="3F37D920" w14:textId="77777777" w:rsidR="00EA7ABF" w:rsidRPr="00101B63" w:rsidRDefault="00EA7ABF" w:rsidP="005F50CC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00" w:dyaOrig="1200" w14:anchorId="1C21A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0.8pt" o:ole="">
                  <v:imagedata r:id="rId4" o:title=""/>
                </v:shape>
                <o:OLEObject Type="Embed" ProgID="CDraw5" ShapeID="_x0000_i1025" DrawAspect="Content" ObjectID="_1755688650" r:id="rId5"/>
              </w:object>
            </w:r>
          </w:p>
          <w:p w14:paraId="5C917FA2" w14:textId="77777777" w:rsidR="00EA7ABF" w:rsidRPr="00101B63" w:rsidRDefault="00EA7ABF" w:rsidP="005F50CC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A4FFA" w14:textId="77777777" w:rsidR="00EA7ABF" w:rsidRPr="00101B63" w:rsidRDefault="00EA7ABF" w:rsidP="005F50CC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</w:rPr>
              <w:t>REPUBLIKA   HRVATSKA</w:t>
            </w:r>
          </w:p>
        </w:tc>
      </w:tr>
      <w:tr w:rsidR="00EA7ABF" w:rsidRPr="00101B63" w14:paraId="09F37887" w14:textId="77777777" w:rsidTr="005F50CC">
        <w:trPr>
          <w:trHeight w:val="95"/>
        </w:trPr>
        <w:tc>
          <w:tcPr>
            <w:tcW w:w="828" w:type="dxa"/>
            <w:hideMark/>
          </w:tcPr>
          <w:p w14:paraId="345835EB" w14:textId="77777777" w:rsidR="00EA7ABF" w:rsidRPr="00101B63" w:rsidRDefault="00EA7ABF" w:rsidP="005F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20" w:dyaOrig="840" w14:anchorId="512FBF97">
                <v:shape id="_x0000_i1026" type="#_x0000_t75" style="width:36pt;height:42pt" o:ole="" fillcolor="window">
                  <v:imagedata r:id="rId6" o:title=""/>
                </v:shape>
                <o:OLEObject Type="Embed" ProgID="CPaint5" ShapeID="_x0000_i1026" DrawAspect="Content" ObjectID="_1755688651" r:id="rId7"/>
              </w:object>
            </w:r>
          </w:p>
        </w:tc>
        <w:tc>
          <w:tcPr>
            <w:tcW w:w="3958" w:type="dxa"/>
          </w:tcPr>
          <w:p w14:paraId="37193750" w14:textId="77777777" w:rsidR="00EA7ABF" w:rsidRPr="00101B63" w:rsidRDefault="00EA7ABF" w:rsidP="005F50CC">
            <w:pPr>
              <w:keepNext/>
              <w:spacing w:after="0" w:line="240" w:lineRule="auto"/>
              <w:ind w:left="-1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KOPRIVNIČKO - KRIŽEVAČKA ŽUPANIJA</w:t>
            </w:r>
          </w:p>
          <w:p w14:paraId="5D6BC1B7" w14:textId="77777777" w:rsidR="00EA7ABF" w:rsidRPr="00101B63" w:rsidRDefault="00EA7ABF" w:rsidP="005F50CC">
            <w:pPr>
              <w:keepNext/>
              <w:spacing w:after="0" w:line="240" w:lineRule="auto"/>
              <w:ind w:left="-119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 ureda župana</w:t>
            </w:r>
          </w:p>
        </w:tc>
      </w:tr>
    </w:tbl>
    <w:p w14:paraId="5C638DDC" w14:textId="77777777" w:rsidR="00EA7ABF" w:rsidRPr="00101B63" w:rsidRDefault="00EA7ABF" w:rsidP="00EA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62150" w14:textId="77777777" w:rsidR="00EA7ABF" w:rsidRPr="00101B63" w:rsidRDefault="00EA7ABF" w:rsidP="00EA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B63">
        <w:rPr>
          <w:rFonts w:ascii="Times New Roman" w:hAnsi="Times New Roman" w:cs="Times New Roman"/>
          <w:sz w:val="24"/>
          <w:szCs w:val="24"/>
        </w:rPr>
        <w:t>KLASA: 008-01/23-01/4</w:t>
      </w:r>
    </w:p>
    <w:p w14:paraId="0778E597" w14:textId="68FA850B" w:rsidR="00EA7ABF" w:rsidRPr="00101B63" w:rsidRDefault="00EA7ABF" w:rsidP="00EA7A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1B63">
        <w:rPr>
          <w:rFonts w:ascii="Times New Roman" w:hAnsi="Times New Roman" w:cs="Times New Roman"/>
          <w:sz w:val="24"/>
          <w:szCs w:val="24"/>
        </w:rPr>
        <w:t xml:space="preserve">URBROJ: </w:t>
      </w:r>
      <w:r w:rsidRPr="00101B63">
        <w:rPr>
          <w:rFonts w:ascii="Times New Roman" w:eastAsia="Times New Roman" w:hAnsi="Times New Roman" w:cs="Times New Roman"/>
          <w:sz w:val="24"/>
          <w:szCs w:val="24"/>
          <w:lang w:eastAsia="hr-HR"/>
        </w:rPr>
        <w:t>2137-01/01-23-</w:t>
      </w:r>
      <w:r w:rsidR="00C371E9">
        <w:rPr>
          <w:rFonts w:ascii="Times New Roman" w:eastAsia="Times New Roman" w:hAnsi="Times New Roman" w:cs="Times New Roman"/>
          <w:sz w:val="24"/>
          <w:szCs w:val="24"/>
          <w:lang w:eastAsia="hr-HR"/>
        </w:rPr>
        <w:t>91</w:t>
      </w:r>
    </w:p>
    <w:p w14:paraId="440C7825" w14:textId="1A78CC09" w:rsidR="00EA7ABF" w:rsidRPr="00101B63" w:rsidRDefault="00EA7ABF" w:rsidP="00EA7ABF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01B63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C371E9">
        <w:rPr>
          <w:rFonts w:ascii="Times New Roman" w:hAnsi="Times New Roman" w:cs="Times New Roman"/>
          <w:sz w:val="24"/>
          <w:szCs w:val="24"/>
        </w:rPr>
        <w:t>8</w:t>
      </w:r>
      <w:r w:rsidRPr="00101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 </w:t>
      </w:r>
      <w:r w:rsidRPr="00101B63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0F2E1A94" w14:textId="0F351C40" w:rsidR="00EA7ABF" w:rsidRDefault="00C371E9" w:rsidP="00EA7ABF">
      <w:pPr>
        <w:spacing w:after="2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N1 Televizija </w:t>
      </w:r>
    </w:p>
    <w:p w14:paraId="4A0FE117" w14:textId="760CA2A9" w:rsidR="00C371E9" w:rsidRDefault="00C371E9" w:rsidP="00EA7ABF">
      <w:pPr>
        <w:spacing w:after="20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n/r Nataše Božić Šarić</w:t>
      </w:r>
    </w:p>
    <w:p w14:paraId="7D55D129" w14:textId="5CE7310D" w:rsidR="00EA7ABF" w:rsidRPr="0066098B" w:rsidRDefault="00EA7ABF" w:rsidP="0066098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63">
        <w:rPr>
          <w:rFonts w:ascii="Times New Roman" w:hAnsi="Times New Roman" w:cs="Times New Roman"/>
          <w:b/>
          <w:sz w:val="24"/>
          <w:szCs w:val="24"/>
        </w:rPr>
        <w:t>PREDMET</w:t>
      </w:r>
      <w:r w:rsidRPr="00101B63">
        <w:rPr>
          <w:rFonts w:ascii="Times New Roman" w:hAnsi="Times New Roman" w:cs="Times New Roman"/>
          <w:sz w:val="24"/>
          <w:szCs w:val="24"/>
        </w:rPr>
        <w:t xml:space="preserve">: </w:t>
      </w:r>
      <w:r w:rsidRPr="00101B63">
        <w:rPr>
          <w:rFonts w:ascii="Times New Roman" w:hAnsi="Times New Roman" w:cs="Times New Roman"/>
          <w:b/>
          <w:sz w:val="24"/>
          <w:szCs w:val="24"/>
        </w:rPr>
        <w:t>Odgovor na novinarski upit –</w:t>
      </w:r>
      <w:r>
        <w:rPr>
          <w:rFonts w:ascii="Times New Roman" w:hAnsi="Times New Roman" w:cs="Times New Roman"/>
          <w:b/>
          <w:sz w:val="24"/>
          <w:szCs w:val="24"/>
        </w:rPr>
        <w:t xml:space="preserve"> pomoćnici u nastavi</w:t>
      </w:r>
    </w:p>
    <w:p w14:paraId="60460283" w14:textId="4DF7CBE1" w:rsidR="00EA7ABF" w:rsidRDefault="00EA7ABF" w:rsidP="00EA7AB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6B3F">
        <w:rPr>
          <w:rFonts w:ascii="Times New Roman" w:hAnsi="Times New Roman" w:cs="Times New Roman"/>
          <w:sz w:val="24"/>
          <w:szCs w:val="24"/>
        </w:rPr>
        <w:t>Sukladno Vašem upitu</w:t>
      </w:r>
      <w:r>
        <w:rPr>
          <w:rFonts w:ascii="Times New Roman" w:hAnsi="Times New Roman" w:cs="Times New Roman"/>
          <w:sz w:val="24"/>
          <w:szCs w:val="24"/>
        </w:rPr>
        <w:t xml:space="preserve"> u vezi pomoćnika u nastavi, u nastavku Vam dostavljamo tražen</w:t>
      </w:r>
      <w:r w:rsidR="00C371E9">
        <w:rPr>
          <w:rFonts w:ascii="Times New Roman" w:hAnsi="Times New Roman" w:cs="Times New Roman"/>
          <w:sz w:val="24"/>
          <w:szCs w:val="24"/>
        </w:rPr>
        <w:t>e podatke i informacije.</w:t>
      </w:r>
    </w:p>
    <w:p w14:paraId="08DB17B7" w14:textId="77777777" w:rsidR="00C371E9" w:rsidRDefault="00C371E9" w:rsidP="00EA7AB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82C40B7" w14:textId="4475FAF3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E9">
        <w:rPr>
          <w:rFonts w:ascii="Times New Roman" w:hAnsi="Times New Roman" w:cs="Times New Roman"/>
          <w:b/>
          <w:bCs/>
          <w:sz w:val="24"/>
          <w:szCs w:val="24"/>
        </w:rPr>
        <w:t>1. Koliko je PUN angažirano ove školske godine u odnosu na prethodnu? Kolike su bile potrebe, zahtjevi roditelja/škola/udruga?</w:t>
      </w:r>
    </w:p>
    <w:p w14:paraId="14BB87F9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5C069D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Financiranje rada PUN u školama KKŽ ostvaruje se preko ESF-a. Ove godine preko poziva</w:t>
      </w:r>
    </w:p>
    <w:p w14:paraId="5A76A6DA" w14:textId="77777777" w:rsidR="00C371E9" w:rsidRPr="00C371E9" w:rsidRDefault="00000000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71E9" w:rsidRPr="00C371E9">
          <w:rPr>
            <w:rStyle w:val="Hiperveza"/>
            <w:rFonts w:ascii="Times New Roman" w:hAnsi="Times New Roman" w:cs="Times New Roman"/>
            <w:sz w:val="24"/>
            <w:szCs w:val="24"/>
          </w:rPr>
          <w:t>https://esf.hr/esfplus/natjecaji/obrazovanje/osiguravanje-pomocnika-u-nastavi-i-strucnih-komunikacijskih-posrednika-ucenicima-s-teskocama-u-razvoju-u-osnovnoskolskim-i-srednjoskolskim-odgojno-obrazovnim-ustanovama-faza-vi/</w:t>
        </w:r>
      </w:hyperlink>
    </w:p>
    <w:p w14:paraId="14EBCFBE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8D57A2" w14:textId="5EA93B4B" w:rsidR="00C371E9" w:rsidRPr="0066098B" w:rsidRDefault="00C371E9" w:rsidP="00C371E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t xml:space="preserve">Prema kvoti financiranja u sklopu poziva </w:t>
      </w:r>
      <w:r w:rsidRPr="00C371E9">
        <w:rPr>
          <w:rFonts w:ascii="Times New Roman" w:hAnsi="Times New Roman" w:cs="Times New Roman"/>
          <w:sz w:val="24"/>
          <w:szCs w:val="24"/>
        </w:rPr>
        <w:t>Osiguravanje pomoćnika u nastavi i stručnih komunikacijskih posrednika učenicima s teškoćama u razvoju u osnovnoškolskim i srednjoškolskim odgojno-obrazovnim ustanovama – faza 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1E9">
        <w:rPr>
          <w:rFonts w:ascii="Times New Roman" w:hAnsi="Times New Roman" w:cs="Times New Roman"/>
          <w:b/>
          <w:bCs/>
          <w:sz w:val="24"/>
          <w:szCs w:val="24"/>
          <w:u w:val="single"/>
        </w:rPr>
        <w:t>Koprivničko – križevačka županija ima pravo na 54 PUN za 59 učenika.</w:t>
      </w:r>
      <w:r w:rsidR="006609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6098B"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="0066098B" w:rsidRPr="0066098B">
        <w:rPr>
          <w:rFonts w:ascii="Times New Roman" w:hAnsi="Times New Roman" w:cs="Times New Roman"/>
          <w:sz w:val="24"/>
          <w:szCs w:val="24"/>
          <w:lang w:eastAsia="en-US"/>
        </w:rPr>
        <w:t>akle</w:t>
      </w:r>
      <w:r w:rsidR="0066098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6098B" w:rsidRPr="0066098B">
        <w:rPr>
          <w:rFonts w:ascii="Times New Roman" w:hAnsi="Times New Roman" w:cs="Times New Roman"/>
          <w:sz w:val="24"/>
          <w:szCs w:val="24"/>
          <w:lang w:eastAsia="en-US"/>
        </w:rPr>
        <w:t xml:space="preserve">mi prijavljujemo projekt u skladu s iznosom kojeg nam je netko </w:t>
      </w:r>
      <w:r w:rsidR="0066098B">
        <w:rPr>
          <w:rFonts w:ascii="Times New Roman" w:hAnsi="Times New Roman" w:cs="Times New Roman"/>
          <w:sz w:val="24"/>
          <w:szCs w:val="24"/>
          <w:lang w:eastAsia="en-US"/>
        </w:rPr>
        <w:t xml:space="preserve">drugi </w:t>
      </w:r>
      <w:r w:rsidR="0066098B" w:rsidRPr="0066098B">
        <w:rPr>
          <w:rFonts w:ascii="Times New Roman" w:hAnsi="Times New Roman" w:cs="Times New Roman"/>
          <w:sz w:val="24"/>
          <w:szCs w:val="24"/>
          <w:lang w:eastAsia="en-US"/>
        </w:rPr>
        <w:t>odredio, a ne prema našim potrebama (ne mi nego svi osnivači)</w:t>
      </w:r>
      <w:r w:rsidR="0066098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0A67B0C1" w14:textId="77777777" w:rsidR="00C371E9" w:rsidRPr="0066098B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F499DB" w14:textId="4175846A" w:rsidR="00C371E9" w:rsidRPr="00C371E9" w:rsidRDefault="0066098B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Usporedbe radi, p</w:t>
      </w:r>
      <w:r w:rsidR="00C371E9">
        <w:rPr>
          <w:rFonts w:ascii="Times New Roman" w:hAnsi="Times New Roman" w:cs="Times New Roman"/>
          <w:sz w:val="24"/>
          <w:szCs w:val="24"/>
        </w:rPr>
        <w:t xml:space="preserve">rošle godine </w:t>
      </w:r>
      <w:r w:rsidR="00C371E9" w:rsidRPr="00C371E9">
        <w:rPr>
          <w:rFonts w:ascii="Times New Roman" w:hAnsi="Times New Roman" w:cs="Times New Roman"/>
          <w:sz w:val="24"/>
          <w:szCs w:val="24"/>
        </w:rPr>
        <w:t>smo imali pravo na 57 PUN na 10 mjeseci za 59 učenika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F33D0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337074" w14:textId="5672F21D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t xml:space="preserve">Naš financijski limit u ovom natječaju bio je 370 tisuća </w:t>
      </w:r>
      <w:r>
        <w:rPr>
          <w:rFonts w:ascii="Times New Roman" w:hAnsi="Times New Roman" w:cs="Times New Roman"/>
          <w:sz w:val="24"/>
          <w:szCs w:val="24"/>
          <w:lang w:eastAsia="en-US"/>
        </w:rPr>
        <w:t>eura</w:t>
      </w:r>
      <w:r w:rsidRPr="00C371E9">
        <w:rPr>
          <w:rFonts w:ascii="Times New Roman" w:hAnsi="Times New Roman" w:cs="Times New Roman"/>
          <w:sz w:val="24"/>
          <w:szCs w:val="24"/>
          <w:lang w:eastAsia="en-US"/>
        </w:rPr>
        <w:t xml:space="preserve">, a određen jedinični trošak koji se ostvaruje po jednom PUN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iznosi </w:t>
      </w:r>
      <w:r w:rsidRPr="00C371E9">
        <w:rPr>
          <w:rFonts w:ascii="Times New Roman" w:hAnsi="Times New Roman" w:cs="Times New Roman"/>
          <w:sz w:val="24"/>
          <w:szCs w:val="24"/>
          <w:lang w:eastAsia="en-US"/>
        </w:rPr>
        <w:t>711,24 EUR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A6DED53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t>1 jedinični trošak ostvaruje se temeljem jednog mjeseca rada PUN, 54 PUN * 10 mjeseci rada = 540 jedinica</w:t>
      </w:r>
    </w:p>
    <w:p w14:paraId="66368B87" w14:textId="4C7618A8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t>Ove godine prijavili smo projekt Prilika za sve 6. Naš proračun projekta iznosi 384.069,60 EUR (sufinanciranje ESF 95% - KKŽ 5%) Financiranje nam je odobren</w:t>
      </w:r>
      <w:r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Pr="00C371E9">
        <w:rPr>
          <w:rFonts w:ascii="Times New Roman" w:hAnsi="Times New Roman" w:cs="Times New Roman"/>
          <w:sz w:val="24"/>
          <w:szCs w:val="24"/>
          <w:lang w:eastAsia="en-US"/>
        </w:rPr>
        <w:t xml:space="preserve"> u sklopu 1. </w:t>
      </w:r>
      <w:r>
        <w:rPr>
          <w:rFonts w:ascii="Times New Roman" w:hAnsi="Times New Roman" w:cs="Times New Roman"/>
          <w:sz w:val="24"/>
          <w:szCs w:val="24"/>
          <w:lang w:eastAsia="en-US"/>
        </w:rPr>
        <w:t>O</w:t>
      </w:r>
      <w:r w:rsidRPr="00C371E9">
        <w:rPr>
          <w:rFonts w:ascii="Times New Roman" w:hAnsi="Times New Roman" w:cs="Times New Roman"/>
          <w:sz w:val="24"/>
          <w:szCs w:val="24"/>
          <w:lang w:eastAsia="en-US"/>
        </w:rPr>
        <w:t>dluke o financiranju od 4.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rujna 2023. godine. </w:t>
      </w:r>
    </w:p>
    <w:p w14:paraId="559395FB" w14:textId="02D9243A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Jedinični trošak od 711,24 EUR uključuje izravne troškove: plaću, doprinose, božićnicu i regres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71E9">
        <w:rPr>
          <w:rFonts w:ascii="Times New Roman" w:hAnsi="Times New Roman" w:cs="Times New Roman"/>
          <w:sz w:val="24"/>
          <w:szCs w:val="24"/>
          <w:lang w:eastAsia="en-US"/>
        </w:rPr>
        <w:t>te ostale troškove paušalno do 40% od ovog iznosa: edukacije, administriranje projekta, postupan zapošljavanja, liječnički pregled, putni troškovi, dnevnice, i troškove eventualnih izleta s učenicima, vidljivost…</w:t>
      </w:r>
    </w:p>
    <w:p w14:paraId="19ED9328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A331842" w14:textId="4DCA970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Pr="00C371E9">
        <w:rPr>
          <w:rFonts w:ascii="Times New Roman" w:hAnsi="Times New Roman" w:cs="Times New Roman"/>
          <w:sz w:val="24"/>
          <w:szCs w:val="24"/>
        </w:rPr>
        <w:t>a satnicom na minimalcu (4,72 bruto 2 – SŠ 35 sati, 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C371E9">
        <w:rPr>
          <w:rFonts w:ascii="Times New Roman" w:hAnsi="Times New Roman" w:cs="Times New Roman"/>
          <w:sz w:val="24"/>
          <w:szCs w:val="24"/>
        </w:rPr>
        <w:t xml:space="preserve"> 30 sati) troškovi za plaće iznose 341 tisuću eura, putni troškovi su oko 27.000, božićnica i regres oko 30.000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C371E9">
        <w:rPr>
          <w:rFonts w:ascii="Times New Roman" w:hAnsi="Times New Roman" w:cs="Times New Roman"/>
          <w:sz w:val="24"/>
          <w:szCs w:val="24"/>
        </w:rPr>
        <w:t>.</w:t>
      </w:r>
    </w:p>
    <w:p w14:paraId="253674B2" w14:textId="42E7721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 xml:space="preserve">Već smo samo s ovime probili budžet projekta, te županija treba osigurati dodatnih 35-40 tisuća eura za provedbu projekta, a možda i više </w:t>
      </w:r>
      <w:r>
        <w:rPr>
          <w:rFonts w:ascii="Times New Roman" w:hAnsi="Times New Roman" w:cs="Times New Roman"/>
          <w:sz w:val="24"/>
          <w:szCs w:val="24"/>
        </w:rPr>
        <w:t xml:space="preserve">jer </w:t>
      </w:r>
      <w:r w:rsidRPr="00C371E9">
        <w:rPr>
          <w:rFonts w:ascii="Times New Roman" w:hAnsi="Times New Roman" w:cs="Times New Roman"/>
          <w:sz w:val="24"/>
          <w:szCs w:val="24"/>
        </w:rPr>
        <w:t xml:space="preserve">sve ovisi o cijeni edukacije PUN, o čemu još </w:t>
      </w:r>
      <w:r>
        <w:rPr>
          <w:rFonts w:ascii="Times New Roman" w:hAnsi="Times New Roman" w:cs="Times New Roman"/>
          <w:sz w:val="24"/>
          <w:szCs w:val="24"/>
        </w:rPr>
        <w:t>nemao upute,</w:t>
      </w:r>
      <w:r w:rsidRPr="00C371E9">
        <w:rPr>
          <w:rFonts w:ascii="Times New Roman" w:hAnsi="Times New Roman" w:cs="Times New Roman"/>
          <w:sz w:val="24"/>
          <w:szCs w:val="24"/>
        </w:rPr>
        <w:t xml:space="preserve"> jer Ministarstvo nije verificiralo program i učilišta to još ne mogu raditi.</w:t>
      </w:r>
    </w:p>
    <w:p w14:paraId="3527868A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61269D" w14:textId="45122B06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Naknadno se javila potreba za uključivanjem novih učenika, pa trenutno trebamo u projekt uključiti 66 učenika, te će pojedini PUN raditi s 2 učenika. Učenici koji imaju najveć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71E9">
        <w:rPr>
          <w:rFonts w:ascii="Times New Roman" w:hAnsi="Times New Roman" w:cs="Times New Roman"/>
          <w:sz w:val="24"/>
          <w:szCs w:val="24"/>
        </w:rPr>
        <w:t xml:space="preserve"> potreb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371E9">
        <w:rPr>
          <w:rFonts w:ascii="Times New Roman" w:hAnsi="Times New Roman" w:cs="Times New Roman"/>
          <w:sz w:val="24"/>
          <w:szCs w:val="24"/>
        </w:rPr>
        <w:t xml:space="preserve"> dobivaju zasebnog PUN.</w:t>
      </w:r>
    </w:p>
    <w:p w14:paraId="52131DA4" w14:textId="0C8C0C2A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Moguće da tijekom šk</w:t>
      </w:r>
      <w:r>
        <w:rPr>
          <w:rFonts w:ascii="Times New Roman" w:hAnsi="Times New Roman" w:cs="Times New Roman"/>
          <w:sz w:val="24"/>
          <w:szCs w:val="24"/>
        </w:rPr>
        <w:t>olske godine,</w:t>
      </w:r>
      <w:r w:rsidRPr="00C371E9">
        <w:rPr>
          <w:rFonts w:ascii="Times New Roman" w:hAnsi="Times New Roman" w:cs="Times New Roman"/>
          <w:sz w:val="24"/>
          <w:szCs w:val="24"/>
        </w:rPr>
        <w:t xml:space="preserve"> još neki učenik dobije pravo. Uključivanje PUN radi se u skladu s Pravilnikom o PUN i SKP i ima svoju propisanu proceduru.</w:t>
      </w:r>
    </w:p>
    <w:p w14:paraId="4264F6CB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5C97E6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E9">
        <w:rPr>
          <w:rFonts w:ascii="Times New Roman" w:hAnsi="Times New Roman" w:cs="Times New Roman"/>
          <w:b/>
          <w:bCs/>
          <w:sz w:val="24"/>
          <w:szCs w:val="24"/>
        </w:rPr>
        <w:t>2. Koji su ključni problemi da se ne može zaposliti više PUN?</w:t>
      </w:r>
    </w:p>
    <w:p w14:paraId="193C1757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5834B4" w14:textId="19CE162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Ograničena f</w:t>
      </w:r>
      <w:r w:rsidRPr="00C371E9">
        <w:rPr>
          <w:rFonts w:ascii="Times New Roman" w:hAnsi="Times New Roman" w:cs="Times New Roman"/>
          <w:sz w:val="24"/>
          <w:szCs w:val="24"/>
        </w:rPr>
        <w:t>inancijska sredstva i limiti koje propisuje projekt</w:t>
      </w:r>
      <w:r w:rsidR="0066098B">
        <w:rPr>
          <w:rFonts w:ascii="Times New Roman" w:hAnsi="Times New Roman" w:cs="Times New Roman"/>
          <w:sz w:val="24"/>
          <w:szCs w:val="24"/>
        </w:rPr>
        <w:t xml:space="preserve">, a ne prema stvarnim potrebama. </w:t>
      </w:r>
    </w:p>
    <w:p w14:paraId="1FEABDE7" w14:textId="6AB280FD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Nisu određena jedinstvena pravila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E9">
        <w:rPr>
          <w:rFonts w:ascii="Times New Roman" w:hAnsi="Times New Roman" w:cs="Times New Roman"/>
          <w:sz w:val="24"/>
          <w:szCs w:val="24"/>
        </w:rPr>
        <w:t>za cijelu RH, prebacuje se odgovornost i obaveza financiranja na osnivače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1E9">
        <w:rPr>
          <w:rFonts w:ascii="Times New Roman" w:hAnsi="Times New Roman" w:cs="Times New Roman"/>
          <w:sz w:val="24"/>
          <w:szCs w:val="24"/>
        </w:rPr>
        <w:t>a Ministarstvo propisuje pravila i nije osiguralo dostatna sredstva.</w:t>
      </w:r>
    </w:p>
    <w:p w14:paraId="0B83F899" w14:textId="2F3C992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Nema dovoljno kandidata za taj posao</w:t>
      </w:r>
      <w:r>
        <w:rPr>
          <w:rFonts w:ascii="Times New Roman" w:hAnsi="Times New Roman" w:cs="Times New Roman"/>
          <w:sz w:val="24"/>
          <w:szCs w:val="24"/>
        </w:rPr>
        <w:t xml:space="preserve"> te se k</w:t>
      </w:r>
      <w:r w:rsidRPr="00C371E9">
        <w:rPr>
          <w:rFonts w:ascii="Times New Roman" w:hAnsi="Times New Roman" w:cs="Times New Roman"/>
          <w:sz w:val="24"/>
          <w:szCs w:val="24"/>
        </w:rPr>
        <w:t>andidati na ovom radnom mjestu često mijenjaju</w:t>
      </w:r>
      <w:r w:rsidR="00EA179B">
        <w:rPr>
          <w:rFonts w:ascii="Times New Roman" w:hAnsi="Times New Roman" w:cs="Times New Roman"/>
          <w:sz w:val="24"/>
          <w:szCs w:val="24"/>
        </w:rPr>
        <w:t>.</w:t>
      </w:r>
    </w:p>
    <w:p w14:paraId="60E4C977" w14:textId="2F34E746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 xml:space="preserve">To je radno mjesto na određeno i nepuno radno vrijeme, </w:t>
      </w:r>
      <w:r w:rsidR="00EA179B">
        <w:rPr>
          <w:rFonts w:ascii="Times New Roman" w:hAnsi="Times New Roman" w:cs="Times New Roman"/>
          <w:sz w:val="24"/>
          <w:szCs w:val="24"/>
        </w:rPr>
        <w:t xml:space="preserve">a </w:t>
      </w:r>
      <w:r w:rsidRPr="00C371E9">
        <w:rPr>
          <w:rFonts w:ascii="Times New Roman" w:hAnsi="Times New Roman" w:cs="Times New Roman"/>
          <w:sz w:val="24"/>
          <w:szCs w:val="24"/>
        </w:rPr>
        <w:t>maksimalno tijekom trajanja školske godine.</w:t>
      </w:r>
    </w:p>
    <w:p w14:paraId="4411C9CC" w14:textId="1B993AB4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71E9">
        <w:rPr>
          <w:rFonts w:ascii="Times New Roman" w:hAnsi="Times New Roman" w:cs="Times New Roman"/>
          <w:sz w:val="24"/>
          <w:szCs w:val="24"/>
          <w:lang w:eastAsia="en-US"/>
        </w:rPr>
        <w:t xml:space="preserve">Projekt traži da se od ove školske godine edukacije PUN obavljaju u skladu s Pravilnikom o PUN, a ne kao dosad sa 20 sati edukacije koju su provodile škole. </w:t>
      </w:r>
    </w:p>
    <w:p w14:paraId="797782B4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DE2D4C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7CAAD3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E9">
        <w:rPr>
          <w:rFonts w:ascii="Times New Roman" w:hAnsi="Times New Roman" w:cs="Times New Roman"/>
          <w:b/>
          <w:bCs/>
          <w:sz w:val="24"/>
          <w:szCs w:val="24"/>
        </w:rPr>
        <w:t>3. Kolika je satnica PUN? Koji su ključni razlozi zašto ona ne može biti veća?</w:t>
      </w:r>
    </w:p>
    <w:p w14:paraId="0FB2685A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59F65F" w14:textId="6FC9BF1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Satnica iznosi: 4,72 bruto 2, 4,05 bruto 1 (satnica na razini minimalca), PUN u OŠ prijavljeni su na 30 sati tjedno, a u SŠ na 35 sati</w:t>
      </w:r>
      <w:r w:rsidR="00EA17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D84C2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Uvjeti za PUN su srednja stručna sprema od četiri razreda, nekažnjavanje i potvrda o završenoj edukaciji za PUN (do sada se priznavala edukacija i 20 sati, nadalje je najavljeno da će to biti formalna dodatna edukacija (djelomična kvalifikacija) u skladu s Pravilnikom)</w:t>
      </w:r>
    </w:p>
    <w:p w14:paraId="50EAF60B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EDEFAB" w14:textId="77777777" w:rsidR="00C371E9" w:rsidRPr="00C371E9" w:rsidRDefault="00C371E9" w:rsidP="00C371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71E9">
        <w:rPr>
          <w:rFonts w:ascii="Times New Roman" w:hAnsi="Times New Roman" w:cs="Times New Roman"/>
          <w:sz w:val="24"/>
          <w:szCs w:val="24"/>
        </w:rPr>
        <w:t>Osigurana financijska sredstva nisu dostatna za višu satnicu, a nije ni propisano koliko ta satnica treba iznositi s obzirom na ostala radna mjesta u sustavu školstva, te stupanj obrazovanja. To se pitanje izbjegava i prebacuje na odluku svakom prijavitelju zasebno.</w:t>
      </w:r>
    </w:p>
    <w:p w14:paraId="227EDFE0" w14:textId="77777777" w:rsidR="00EA7ABF" w:rsidRPr="00832EF6" w:rsidRDefault="00EA7ABF" w:rsidP="00EA7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ab/>
      </w:r>
    </w:p>
    <w:p w14:paraId="791A3A23" w14:textId="217D3F04" w:rsidR="00EA179B" w:rsidRDefault="0066098B" w:rsidP="006609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sve navedeno, moramo naglasiti da je </w:t>
      </w:r>
      <w:r w:rsidR="00EA179B" w:rsidRPr="00997236">
        <w:rPr>
          <w:rFonts w:ascii="Times New Roman" w:hAnsi="Times New Roman" w:cs="Times New Roman"/>
          <w:sz w:val="24"/>
          <w:szCs w:val="24"/>
        </w:rPr>
        <w:t>Županija u više navrata od resornog Ministarstva tražila da se prom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179B" w:rsidRPr="00997236">
        <w:rPr>
          <w:rFonts w:ascii="Times New Roman" w:hAnsi="Times New Roman" w:cs="Times New Roman"/>
          <w:sz w:val="24"/>
          <w:szCs w:val="24"/>
        </w:rPr>
        <w:t>jen</w:t>
      </w:r>
      <w:r w:rsidR="00EA179B">
        <w:rPr>
          <w:rFonts w:ascii="Times New Roman" w:hAnsi="Times New Roman" w:cs="Times New Roman"/>
          <w:sz w:val="24"/>
          <w:szCs w:val="24"/>
        </w:rPr>
        <w:t xml:space="preserve">e limiti plaća pomoćnika. Župan Darko Koren je posljednji puta reagirao 1. rujna 2023. godine dopisom ministru Fuchsu kojim ponovno ukazuje na problem te vam dopis dostavljamo u prilogu. </w:t>
      </w:r>
    </w:p>
    <w:p w14:paraId="785F4F57" w14:textId="4C661F75" w:rsidR="00EA7ABF" w:rsidRPr="00832EF6" w:rsidRDefault="00EA7ABF" w:rsidP="00EA179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2EF6"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7B73BAEE" w14:textId="7E6D3E4D" w:rsidR="00EA7ABF" w:rsidRPr="00832EF6" w:rsidRDefault="0066098B" w:rsidP="0066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 w:rsidR="00EA7ABF" w:rsidRPr="00832EF6">
        <w:rPr>
          <w:rFonts w:ascii="Times New Roman" w:hAnsi="Times New Roman" w:cs="Times New Roman"/>
          <w:sz w:val="24"/>
          <w:szCs w:val="24"/>
          <w:lang w:eastAsia="hr-HR"/>
        </w:rPr>
        <w:t>Pročelnica Službe ureda župana:</w:t>
      </w:r>
    </w:p>
    <w:p w14:paraId="0FE337E5" w14:textId="69110704" w:rsidR="00832EF6" w:rsidRPr="00832EF6" w:rsidRDefault="0066098B" w:rsidP="0066098B">
      <w:pPr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EA7ABF" w:rsidRPr="00832EF6">
        <w:rPr>
          <w:rFonts w:ascii="Times New Roman" w:hAnsi="Times New Roman" w:cs="Times New Roman"/>
          <w:sz w:val="24"/>
          <w:szCs w:val="24"/>
          <w:lang w:eastAsia="hr-HR"/>
        </w:rPr>
        <w:t>Melita Ivančić</w:t>
      </w:r>
    </w:p>
    <w:p w14:paraId="74F3C63E" w14:textId="77777777" w:rsidR="00832EF6" w:rsidRDefault="00832EF6"/>
    <w:sectPr w:rsidR="0083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BF"/>
    <w:rsid w:val="00017B76"/>
    <w:rsid w:val="00044760"/>
    <w:rsid w:val="00396AC3"/>
    <w:rsid w:val="0066098B"/>
    <w:rsid w:val="00820DA0"/>
    <w:rsid w:val="00832EF6"/>
    <w:rsid w:val="00A301D2"/>
    <w:rsid w:val="00AF1BD5"/>
    <w:rsid w:val="00B416E3"/>
    <w:rsid w:val="00C371E9"/>
    <w:rsid w:val="00D64C4F"/>
    <w:rsid w:val="00EA179B"/>
    <w:rsid w:val="00E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0CBC"/>
  <w15:chartTrackingRefBased/>
  <w15:docId w15:val="{01DECEF0-9012-47C6-A43B-85307B19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BF"/>
    <w:pPr>
      <w:spacing w:line="252" w:lineRule="auto"/>
    </w:pPr>
    <w:rPr>
      <w:kern w:val="0"/>
      <w14:ligatures w14:val="none"/>
    </w:rPr>
  </w:style>
  <w:style w:type="paragraph" w:styleId="Naslov2">
    <w:name w:val="heading 2"/>
    <w:basedOn w:val="Normal"/>
    <w:link w:val="Naslov2Char"/>
    <w:uiPriority w:val="9"/>
    <w:qFormat/>
    <w:rsid w:val="0082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20DA0"/>
    <w:rPr>
      <w:rFonts w:ascii="Times New Roman" w:eastAsia="Times New Roman" w:hAnsi="Times New Roman" w:cs="Times New Roman"/>
      <w:b/>
      <w:bCs/>
      <w:kern w:val="0"/>
      <w:sz w:val="36"/>
      <w:szCs w:val="36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C371E9"/>
    <w:rPr>
      <w:color w:val="0000FF"/>
      <w:u w:val="single"/>
    </w:rPr>
  </w:style>
  <w:style w:type="paragraph" w:styleId="Bezproreda">
    <w:name w:val="No Spacing"/>
    <w:basedOn w:val="Normal"/>
    <w:uiPriority w:val="1"/>
    <w:qFormat/>
    <w:rsid w:val="00C371E9"/>
    <w:pPr>
      <w:spacing w:after="0" w:line="240" w:lineRule="auto"/>
    </w:pPr>
    <w:rPr>
      <w:rFonts w:ascii="Calibri" w:hAnsi="Calibri" w:cs="Calibri"/>
      <w:lang w:eastAsia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.hr/esfplus/natjecaji/obrazovanje/osiguravanje-pomocnika-u-nastavi-i-strucnih-komunikacijskih-posrednika-ucenicima-s-teskocama-u-razvoju-u-osnovnoskolskim-i-srednjoskolskim-odgojno-obrazovnim-ustanovama-faza-vi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Hrženjak</dc:creator>
  <cp:keywords/>
  <dc:description/>
  <cp:lastModifiedBy>Melita Ivančić</cp:lastModifiedBy>
  <cp:revision>2</cp:revision>
  <cp:lastPrinted>2023-09-08T11:37:00Z</cp:lastPrinted>
  <dcterms:created xsi:type="dcterms:W3CDTF">2023-09-08T12:31:00Z</dcterms:created>
  <dcterms:modified xsi:type="dcterms:W3CDTF">2023-09-08T12:31:00Z</dcterms:modified>
</cp:coreProperties>
</file>